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4A77">
      <w:pPr>
        <w:widowControl/>
        <w:shd w:val="clear"/>
        <w:spacing w:line="560" w:lineRule="exact"/>
        <w:jc w:val="center"/>
        <w:rPr>
          <w:rFonts w:hint="eastAsia" w:ascii="方正小标宋_GBK" w:hAnsi="宋体" w:eastAsia="方正小标宋_GBK" w:cs="宋体"/>
          <w:b/>
          <w:bCs/>
          <w:color w:val="0000FF"/>
          <w:kern w:val="0"/>
          <w:sz w:val="44"/>
          <w:szCs w:val="44"/>
        </w:rPr>
      </w:pPr>
    </w:p>
    <w:p w14:paraId="240EDE5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_GBK" w:hAnsi="宋体" w:eastAsia="方正小标宋_GBK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color w:val="auto"/>
          <w:kern w:val="0"/>
          <w:sz w:val="44"/>
          <w:szCs w:val="44"/>
        </w:rPr>
        <w:t>淮安市交通运输局</w:t>
      </w:r>
    </w:p>
    <w:p w14:paraId="2D2F7F8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</w:rPr>
        <w:t>年度政府信息公开工作年度报告</w:t>
      </w:r>
    </w:p>
    <w:p w14:paraId="06336C2C">
      <w:pPr>
        <w:widowControl/>
        <w:shd w:val="clear"/>
        <w:spacing w:line="560" w:lineRule="exact"/>
        <w:jc w:val="left"/>
        <w:rPr>
          <w:rFonts w:ascii="方正小标宋_GBK" w:hAnsi="宋体" w:eastAsia="方正小标宋_GBK" w:cs="宋体"/>
          <w:b/>
          <w:bCs/>
          <w:color w:val="auto"/>
          <w:kern w:val="0"/>
          <w:sz w:val="44"/>
          <w:szCs w:val="44"/>
        </w:rPr>
      </w:pPr>
    </w:p>
    <w:p w14:paraId="6F5D1AA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jc w:val="left"/>
        <w:textAlignment w:val="auto"/>
        <w:rPr>
          <w:rFonts w:cs="宋体" w:asciiTheme="minorEastAsia" w:hAnsiTheme="minorEastAsia"/>
          <w:color w:val="auto"/>
          <w:sz w:val="24"/>
          <w:szCs w:val="24"/>
        </w:rPr>
      </w:pP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本报告由淮安市交通运输局办公室根据《中华人民共和国政府信息公开条例》（以下简称《条例》）规定编制。报告所列统计期限自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日至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12</w:t>
      </w:r>
      <w:bookmarkStart w:id="0" w:name="_GoBack"/>
      <w:bookmarkEnd w:id="0"/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31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日。</w:t>
      </w:r>
      <w:r>
        <w:rPr>
          <w:rFonts w:hint="eastAsia" w:ascii="方正仿宋_GBK" w:eastAsia="方正仿宋_GBK" w:cs="宋体" w:hAnsiTheme="minorEastAsia"/>
          <w:color w:val="auto"/>
          <w:sz w:val="32"/>
          <w:szCs w:val="32"/>
        </w:rPr>
        <w:t>如对本年报有任何疑问，请与淮安市交通运输局联系（地址：大治路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12</w:t>
      </w:r>
      <w:r>
        <w:rPr>
          <w:rFonts w:hint="eastAsia" w:ascii="方正仿宋_GBK" w:eastAsia="方正仿宋_GBK" w:cs="宋体" w:hAnsiTheme="minorEastAsia"/>
          <w:color w:val="auto"/>
          <w:sz w:val="32"/>
          <w:szCs w:val="32"/>
        </w:rPr>
        <w:t>号，邮编：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223001</w:t>
      </w:r>
      <w:r>
        <w:rPr>
          <w:rFonts w:hint="eastAsia" w:ascii="方正仿宋_GBK" w:eastAsia="方正仿宋_GBK" w:cs="宋体" w:hAnsiTheme="minorEastAsia"/>
          <w:color w:val="auto"/>
          <w:sz w:val="32"/>
          <w:szCs w:val="32"/>
        </w:rPr>
        <w:t>，电话：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83669177，邮箱：hasjtjbgs@163.com</w:t>
      </w:r>
      <w:r>
        <w:rPr>
          <w:rFonts w:hint="eastAsia" w:ascii="方正仿宋_GBK" w:eastAsia="方正仿宋_GBK" w:cs="宋体" w:hAnsiTheme="minorEastAsia"/>
          <w:color w:val="auto"/>
          <w:sz w:val="32"/>
          <w:szCs w:val="32"/>
        </w:rPr>
        <w:t>）</w:t>
      </w:r>
      <w:r>
        <w:rPr>
          <w:rFonts w:cs="宋体" w:asciiTheme="minorEastAsia" w:hAnsiTheme="minorEastAsia"/>
          <w:color w:val="auto"/>
          <w:sz w:val="24"/>
          <w:szCs w:val="24"/>
        </w:rPr>
        <w:t>。</w:t>
      </w:r>
    </w:p>
    <w:p w14:paraId="624D268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一、总体情况</w:t>
      </w:r>
    </w:p>
    <w:p w14:paraId="77E3551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_GBK" w:eastAsia="方正仿宋_GBK" w:hAnsiTheme="minorEastAsia"/>
          <w:color w:val="0000FF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2025年，我局深入贯彻习近平总书记关于政务公开的重要指示批示精神，准确把握新时代政务公开新形势新要求，依法依规公开涉及交通工作的政府信息，全面提升交通服务的质量和效率，及时高效回应群众诉求，不断增强群众对政务公开的获得感。</w:t>
      </w:r>
    </w:p>
    <w:p w14:paraId="7CFE690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jc w:val="left"/>
        <w:textAlignment w:val="auto"/>
        <w:rPr>
          <w:rFonts w:ascii="Times New Roman" w:hAnsi="Times New Roman" w:eastAsia="方正仿宋_GBK" w:cs="Times New Roman"/>
          <w:color w:val="0000FF"/>
          <w:sz w:val="32"/>
          <w:szCs w:val="32"/>
          <w:shd w:val="clear" w:color="auto" w:fill="FFFFFF"/>
        </w:rPr>
      </w:pPr>
      <w:r>
        <w:rPr>
          <w:rFonts w:hint="eastAsia" w:ascii="方正楷体_GBK" w:eastAsia="方正楷体_GBK" w:cs="宋体" w:hAnsiTheme="minorEastAsia"/>
          <w:color w:val="auto"/>
          <w:sz w:val="32"/>
          <w:szCs w:val="32"/>
        </w:rPr>
        <w:t>（一）主动公开情况</w:t>
      </w:r>
      <w:r>
        <w:rPr>
          <w:rFonts w:hint="eastAsia" w:ascii="方正楷体_GBK" w:eastAsia="方正楷体_GBK" w:cs="宋体" w:hAnsiTheme="minorEastAsia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按照国家、省、市政务公开要求，及时做好重点领域信息更新发布。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年，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  <w:lang w:eastAsia="zh-CN"/>
        </w:rPr>
        <w:t>我局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网站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发布信息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227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，在淮安交通微信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发布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870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条，微博发布信息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170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，发布内容涉及交通建设、运输服务、执法公示等多个方面，确保了信息主动公开的时效性、准确性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。</w:t>
      </w:r>
    </w:p>
    <w:p w14:paraId="7B250CA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jc w:val="left"/>
        <w:textAlignment w:val="auto"/>
        <w:rPr>
          <w:rFonts w:hint="eastAsia" w:ascii="方正楷体_GBK" w:eastAsia="方正楷体_GBK" w:cs="宋体" w:hAnsiTheme="minorEastAsia"/>
          <w:color w:val="auto"/>
          <w:sz w:val="32"/>
          <w:szCs w:val="32"/>
        </w:rPr>
      </w:pPr>
      <w:r>
        <w:rPr>
          <w:rFonts w:hint="eastAsia" w:ascii="方正楷体_GBK" w:eastAsia="方正楷体_GBK" w:cs="宋体" w:hAnsiTheme="minorEastAsia"/>
          <w:color w:val="auto"/>
          <w:sz w:val="32"/>
          <w:szCs w:val="32"/>
        </w:rPr>
        <w:t>（二）依申请公开情况</w:t>
      </w:r>
    </w:p>
    <w:p w14:paraId="17F6236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jc w:val="left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年，共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  <w:lang w:eastAsia="zh-CN"/>
        </w:rPr>
        <w:t>受理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政府信息公开申请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eastAsia="方正仿宋_GBK" w:hAnsiTheme="minorEastAsia"/>
          <w:color w:val="auto"/>
          <w:sz w:val="32"/>
          <w:szCs w:val="32"/>
          <w:shd w:val="clear" w:color="auto" w:fill="FFFFFF"/>
        </w:rPr>
        <w:t>件，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其中通过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网络申请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8件，当面申请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件，邮寄申请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件，全部按期予以规范处理。</w:t>
      </w:r>
    </w:p>
    <w:p w14:paraId="1E3F302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jc w:val="left"/>
        <w:textAlignment w:val="auto"/>
        <w:rPr>
          <w:rFonts w:hint="eastAsia" w:ascii="方正楷体_GBK" w:eastAsia="方正楷体_GBK" w:cs="宋体" w:hAnsiTheme="minorEastAsia"/>
          <w:color w:val="auto"/>
          <w:sz w:val="32"/>
          <w:szCs w:val="32"/>
        </w:rPr>
      </w:pPr>
      <w:r>
        <w:rPr>
          <w:rFonts w:hint="eastAsia" w:ascii="方正楷体_GBK" w:eastAsia="方正楷体_GBK" w:cs="宋体" w:hAnsiTheme="minorEastAsia"/>
          <w:color w:val="auto"/>
          <w:sz w:val="32"/>
          <w:szCs w:val="32"/>
        </w:rPr>
        <w:t>（三）政府信息管理情况</w:t>
      </w:r>
    </w:p>
    <w:p w14:paraId="29505B8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高度重视政务公开工作，严格落实政府信息主动公开、依申请公开制度，进一步加强我局门户网站、政务新媒体的信息发布管理，继续优化网站栏目，规范信息发布流程，落实政府信息公开保密审查机制，确保准确性、安全性，不断提升政府信息公开的服务水平和工作效率。</w:t>
      </w:r>
    </w:p>
    <w:p w14:paraId="3589DDF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eastAsia="方正楷体_GBK" w:cs="宋体" w:hAnsiTheme="minorEastAsia"/>
          <w:color w:val="auto"/>
          <w:sz w:val="32"/>
          <w:szCs w:val="32"/>
        </w:rPr>
        <w:t>（四）政府信息平台建设情况</w:t>
      </w:r>
    </w:p>
    <w:p w14:paraId="0A795A2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jc w:val="lef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我局动态更新“政府信息公开”专栏，持续加强民生实事、政策解读等方面的发布力度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积极回应社会关切，第一时间办理网民平台留言。统筹推进新媒体和政府网站的联动，提高办事服务、政策解读、政民互动的整体效率。</w:t>
      </w:r>
    </w:p>
    <w:p w14:paraId="5BD9FEB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2025年，淮安交通服务热线共服务社会13724人次，信息咨询类10578件，投诉举报类2149件，意见建议类17件，表扬类3件，求助类465件，其他类512件。</w:t>
      </w:r>
    </w:p>
    <w:p w14:paraId="5F08747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jc w:val="left"/>
        <w:textAlignment w:val="auto"/>
        <w:rPr>
          <w:rFonts w:ascii="方正楷体_GBK" w:eastAsia="方正楷体_GBK" w:cs="宋体" w:hAnsiTheme="minorEastAsia"/>
          <w:color w:val="auto"/>
          <w:sz w:val="32"/>
          <w:szCs w:val="32"/>
        </w:rPr>
      </w:pPr>
      <w:r>
        <w:rPr>
          <w:rFonts w:hint="eastAsia" w:ascii="方正楷体_GBK" w:eastAsia="方正楷体_GBK" w:cs="宋体" w:hAnsiTheme="minorEastAsia"/>
          <w:color w:val="auto"/>
          <w:sz w:val="32"/>
          <w:szCs w:val="32"/>
        </w:rPr>
        <w:t>（五）监督保障情况</w:t>
      </w:r>
    </w:p>
    <w:p w14:paraId="3E9FC43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FF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年，我局积极履行政府信息公开职责，不仅注重日常检查，针对发现的问题及时整改，而且注重提升政务公开团队的专业能力，通过组织人员参加培训，促进知识更新，提升政策理论水平和专业素养。同时，将政务公开工作列入局66项年度重点工作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充分发挥以公开促落实、优服务、强监管作用，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把“政事儿”办到群众心坎上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shd w:val="clear" w:color="auto" w:fill="FFFFFF"/>
          <w:lang w:val="en-US" w:eastAsia="zh-CN"/>
        </w:rPr>
        <w:t>。</w:t>
      </w:r>
    </w:p>
    <w:p w14:paraId="4DC28590">
      <w:pPr>
        <w:widowControl/>
        <w:shd w:val="clear"/>
        <w:spacing w:line="560" w:lineRule="exact"/>
        <w:ind w:firstLine="482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二、主动公开政府信息情况</w:t>
      </w:r>
    </w:p>
    <w:p w14:paraId="506AA233">
      <w:pPr>
        <w:widowControl/>
        <w:shd w:val="clear"/>
        <w:spacing w:line="560" w:lineRule="exact"/>
        <w:ind w:firstLine="482"/>
        <w:rPr>
          <w:rFonts w:ascii="宋体" w:hAnsi="宋体" w:eastAsia="宋体" w:cs="宋体"/>
          <w:color w:val="auto"/>
          <w:kern w:val="0"/>
          <w:sz w:val="24"/>
          <w:szCs w:val="24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DF3F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B0069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4300A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6D81B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F7647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8B137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EB865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color w:val="auto"/>
                <w:kern w:val="0"/>
                <w:sz w:val="20"/>
                <w:szCs w:val="20"/>
              </w:rPr>
              <w:t>数</w:t>
            </w:r>
          </w:p>
        </w:tc>
      </w:tr>
      <w:tr w14:paraId="26261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EC092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BD8C7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6BFF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1AD7E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562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824D2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09788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F39EF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0BAFA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  <w:t>4</w:t>
            </w:r>
          </w:p>
        </w:tc>
      </w:tr>
      <w:tr w14:paraId="00FBA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086BD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786ED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131B0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D5986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7EE28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F32AC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2CF2E">
            <w:pPr>
              <w:widowControl/>
              <w:shd w:val="clear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8358</w:t>
            </w:r>
          </w:p>
        </w:tc>
      </w:tr>
      <w:tr w14:paraId="5745E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57416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4BBA5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FA803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9E765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1A5E4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647BD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41EA8">
            <w:pPr>
              <w:widowControl/>
              <w:shd w:val="clear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066</w:t>
            </w:r>
          </w:p>
        </w:tc>
      </w:tr>
      <w:tr w14:paraId="223C8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DB310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C9C60">
            <w:pPr>
              <w:widowControl/>
              <w:shd w:val="clear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</w:tr>
      <w:tr w14:paraId="04896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3C7E4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05085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2E4AF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931E2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EA0A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82D12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838BA">
            <w:pPr>
              <w:widowControl/>
              <w:shd w:val="clear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0.776</w:t>
            </w:r>
          </w:p>
        </w:tc>
      </w:tr>
    </w:tbl>
    <w:p w14:paraId="2E1878B0">
      <w:pPr>
        <w:widowControl/>
        <w:shd w:val="clear"/>
        <w:jc w:val="left"/>
        <w:rPr>
          <w:rFonts w:ascii="宋体" w:hAnsi="宋体" w:eastAsia="宋体" w:cs="宋体"/>
          <w:color w:val="0000FF"/>
          <w:kern w:val="0"/>
          <w:sz w:val="24"/>
          <w:szCs w:val="24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</w:rPr>
        <w:br w:type="page"/>
      </w:r>
    </w:p>
    <w:p w14:paraId="4A104196">
      <w:pPr>
        <w:widowControl/>
        <w:shd w:val="clear"/>
        <w:spacing w:line="560" w:lineRule="exact"/>
        <w:ind w:firstLine="482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三、收到和处理政府信息公开申请情况</w:t>
      </w:r>
    </w:p>
    <w:p w14:paraId="5E7BD52C">
      <w:pPr>
        <w:widowControl/>
        <w:shd w:val="clear"/>
        <w:ind w:firstLine="480"/>
        <w:rPr>
          <w:rFonts w:ascii="宋体" w:hAnsi="宋体" w:eastAsia="宋体" w:cs="宋体"/>
          <w:color w:val="auto"/>
          <w:kern w:val="0"/>
          <w:sz w:val="24"/>
          <w:szCs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6"/>
        <w:gridCol w:w="688"/>
        <w:gridCol w:w="688"/>
        <w:gridCol w:w="688"/>
        <w:gridCol w:w="688"/>
        <w:gridCol w:w="688"/>
        <w:gridCol w:w="688"/>
        <w:gridCol w:w="695"/>
      </w:tblGrid>
      <w:tr w14:paraId="667FC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803D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6ED41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 w14:paraId="3BA04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4A659AF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AFAFC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C850F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8BA95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39DEA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353D66D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9C14BD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F84D2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</w:t>
            </w:r>
          </w:p>
          <w:p w14:paraId="4614244D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2276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</w:t>
            </w:r>
          </w:p>
          <w:p w14:paraId="000115EE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0A242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F7802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4F555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1424C1B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CF58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78FE5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C84A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51C1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368A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DD995">
            <w:pPr>
              <w:widowControl/>
              <w:shd w:val="clear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3050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4DC0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9628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57445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8EFBE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13EC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8AC5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1183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72E6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D06A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1F68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9D42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2FFEA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BB28A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A2671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ACCD6">
            <w:pPr>
              <w:widowControl/>
              <w:shd w:val="clear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FFD6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612F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128C3">
            <w:pPr>
              <w:widowControl/>
              <w:shd w:val="clear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1767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CE46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523E2">
            <w:pPr>
              <w:widowControl/>
              <w:shd w:val="clear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02C9B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1FB7BB7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70A40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14BA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0CB6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1831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CB652">
            <w:pPr>
              <w:widowControl/>
              <w:shd w:val="clear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6C63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FA8C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5453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7EA0E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EA28543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C800A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2E655E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2E37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2C39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B76B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4779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6960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648B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BC68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20D5D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D01F7AA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1061DD1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0DA1E7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3150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2C53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2BA2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2BB6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39ED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2ACC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CE4C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592C7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3FB8626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C0BE019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7A4D05B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B494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662D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5421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5BA9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43BB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6AB1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01FA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47645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16F8DE1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B4C4366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EB0976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4AFA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94E3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FEE2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B041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43DB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C64D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179E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64FCF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DC5CCD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20B0695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D2A10E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BFF1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BD13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B5AA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4706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2D88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D3B7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587E2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24C09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7379A88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FCEC131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89F399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7CD6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2044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CC29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E69E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963B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4E82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9CE8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48E18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C2F2B17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DB1D80E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C90629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F5E1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F7E4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299C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425D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D472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DA670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D077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526DA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17F0AE7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9F04D5A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7A67B2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20C0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9456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3849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D799F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40EE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8308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2D91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48495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A49A245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74F54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F38DE7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087B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D36B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F034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D6C9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26A0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0388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4C62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4AFF7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27F97F9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1140C13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6346E4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8C78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871F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433B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16BC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5456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0BFB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D9EF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252C6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DF701F6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CF663E1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45687B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240E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EC41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2204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593D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1B85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F6A2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B524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4E058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D3CCC34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FE01A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E83BD2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9D024">
            <w:pPr>
              <w:widowControl/>
              <w:shd w:val="clear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5D51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C79B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737D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D326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D295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E6BE4">
            <w:pPr>
              <w:widowControl/>
              <w:shd w:val="clear"/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2AD9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ECF6AE6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C991611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AB9962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6AA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591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14FE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FBBC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86CFD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20F8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C009F">
            <w:pPr>
              <w:widowControl/>
              <w:shd w:val="clear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C6BA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60A1BDA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76E04D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C82297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D0E5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9A74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4E14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14A7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CCAC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B181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4AEA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11617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3F540D7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4CB2890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4E1624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B305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8BFD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0C65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F334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F67B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FB9A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F5E4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0044E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8402D50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A98DF19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637B7">
            <w:pPr>
              <w:widowControl/>
              <w:shd w:val="clea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BD67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876F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44F1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8250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2A8C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9D7F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1732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1C21A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EBD3704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468D3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CCEF4">
            <w:pPr>
              <w:widowControl/>
              <w:shd w:val="clea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2B79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8FF8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AC4B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0C3E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EBB0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74EB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26B6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093F9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377CA80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85A8AEB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BFA57">
            <w:pPr>
              <w:widowControl/>
              <w:shd w:val="clea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E15F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6690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3389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9A9C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7079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1D9E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4DAF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6DAB7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F3C81E5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2EAC713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E400F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E0009">
            <w:pPr>
              <w:widowControl/>
              <w:shd w:val="clear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3117E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AFBF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08B4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B76A8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F07B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3CA4A">
            <w:pPr>
              <w:widowControl/>
              <w:shd w:val="clear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6B72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05FE69D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D1091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97F0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F990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D274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AB19A">
            <w:pPr>
              <w:widowControl/>
              <w:shd w:val="clear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F486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6CD7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5C249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26B5A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938C1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0334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BD49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0762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7096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E9F0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E9A3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86E8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</w:tbl>
    <w:p w14:paraId="3E87645D">
      <w:pPr>
        <w:widowControl/>
        <w:shd w:val="clear"/>
        <w:jc w:val="left"/>
        <w:rPr>
          <w:rFonts w:ascii="宋体" w:hAnsi="宋体" w:eastAsia="宋体" w:cs="宋体"/>
          <w:color w:val="0000FF"/>
          <w:kern w:val="0"/>
          <w:sz w:val="24"/>
          <w:szCs w:val="24"/>
        </w:rPr>
      </w:pPr>
      <w:r>
        <w:rPr>
          <w:rFonts w:ascii="宋体" w:hAnsi="宋体" w:eastAsia="宋体" w:cs="宋体"/>
          <w:color w:val="0000FF"/>
          <w:kern w:val="0"/>
          <w:sz w:val="24"/>
          <w:szCs w:val="24"/>
        </w:rPr>
        <w:br w:type="page"/>
      </w:r>
    </w:p>
    <w:p w14:paraId="699927DD">
      <w:pPr>
        <w:widowControl/>
        <w:shd w:val="clear"/>
        <w:jc w:val="center"/>
        <w:rPr>
          <w:rFonts w:ascii="宋体" w:hAnsi="宋体" w:eastAsia="宋体" w:cs="宋体"/>
          <w:color w:val="0000FF"/>
          <w:kern w:val="0"/>
          <w:sz w:val="24"/>
          <w:szCs w:val="24"/>
        </w:rPr>
      </w:pPr>
    </w:p>
    <w:p w14:paraId="4150F9FA">
      <w:pPr>
        <w:widowControl/>
        <w:shd w:val="clear"/>
        <w:spacing w:line="560" w:lineRule="exact"/>
        <w:ind w:firstLine="482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四、政府信息公开行政复议、行政诉讼情况</w:t>
      </w:r>
    </w:p>
    <w:p w14:paraId="61DA5EAB">
      <w:pPr>
        <w:widowControl/>
        <w:shd w:val="clear"/>
        <w:jc w:val="center"/>
        <w:rPr>
          <w:rFonts w:ascii="宋体" w:hAnsi="宋体" w:eastAsia="宋体" w:cs="宋体"/>
          <w:color w:val="auto"/>
          <w:kern w:val="0"/>
          <w:sz w:val="24"/>
          <w:szCs w:val="24"/>
        </w:rPr>
      </w:pP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9C26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4EBA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B3CA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08D1A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FD60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E3A4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2ECC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619A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62B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F991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2AF1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 w14:paraId="461DC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19564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F8B7B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EBBFF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89D6A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66436">
            <w:pPr>
              <w:widowControl/>
              <w:shd w:val="clear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E958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DD7A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099C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8276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E0BF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1CED0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CF27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D7D5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EBE0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4560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19DB4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DE8E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B649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1994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DA24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52AB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01FB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1B9E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601F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CE4B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1026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10FA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A843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36B1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8DD8">
            <w:pPr>
              <w:widowControl/>
              <w:shd w:val="clear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4BD0">
            <w:pPr>
              <w:widowControl/>
              <w:shd w:val="clear"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  <w:t>0</w:t>
            </w:r>
          </w:p>
        </w:tc>
      </w:tr>
    </w:tbl>
    <w:p w14:paraId="223D1056">
      <w:pPr>
        <w:widowControl/>
        <w:shd w:val="clear"/>
        <w:jc w:val="left"/>
        <w:rPr>
          <w:rFonts w:ascii="宋体" w:hAnsi="宋体" w:eastAsia="宋体" w:cs="宋体"/>
          <w:b/>
          <w:bCs/>
          <w:color w:val="0000FF"/>
          <w:kern w:val="0"/>
          <w:sz w:val="24"/>
          <w:szCs w:val="24"/>
        </w:rPr>
      </w:pPr>
    </w:p>
    <w:p w14:paraId="06F5A5C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五、存在的主要问题及改进情况</w:t>
      </w:r>
    </w:p>
    <w:p w14:paraId="42B1C48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存在的不足：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政策解读形式还不够丰富，调查征集覆盖面还不够广泛，部分信息公开渠道有待拓宽。</w:t>
      </w:r>
    </w:p>
    <w:p w14:paraId="1903DD8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下一步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改进措施：一是丰富政策解读形式。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争取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创新解读方式，如图文、视频、问答等，增强政策解读的可读性和吸引力。邀请行业专家参与，提供权威解读。建立反馈机制，不断改进解读质量。二是扩大调查征集范围。通过政府网站、“淮安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交通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”新媒体矩阵等多渠道发布信息，提高公众知晓度。精准定位目标群体，确保覆盖相关利益方。三是拓宽信息公开渠道。优化政府网站布局功能，确保信息公开及时准确，并加强安全防护。</w:t>
      </w:r>
    </w:p>
    <w:p w14:paraId="2BF63F6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ascii="黑体" w:hAnsi="黑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六、其他需要报告的事项</w:t>
      </w:r>
    </w:p>
    <w:p w14:paraId="55516B6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年，我局依申请公开政府信息没有向申请人收取任何费用。</w:t>
      </w:r>
    </w:p>
    <w:p w14:paraId="60ECF52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2025年我局共收到“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两会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建议提案91件，其中主办22件，主办件全部按时办结，办理满意率达100%。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33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61CB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961CB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NmI1N2RlNTJmNWE5ZTFjNDZmOTc0MWM4NDA2ODQifQ=="/>
  </w:docVars>
  <w:rsids>
    <w:rsidRoot w:val="005A645A"/>
    <w:rsid w:val="00023604"/>
    <w:rsid w:val="00024222"/>
    <w:rsid w:val="0004024F"/>
    <w:rsid w:val="00063BF9"/>
    <w:rsid w:val="00064B69"/>
    <w:rsid w:val="00080B9F"/>
    <w:rsid w:val="000902D1"/>
    <w:rsid w:val="00093FC9"/>
    <w:rsid w:val="000946C6"/>
    <w:rsid w:val="000A3225"/>
    <w:rsid w:val="000C3C5C"/>
    <w:rsid w:val="000F1D9A"/>
    <w:rsid w:val="0016206F"/>
    <w:rsid w:val="00163ABB"/>
    <w:rsid w:val="00166A7E"/>
    <w:rsid w:val="00175FE8"/>
    <w:rsid w:val="001A5BE6"/>
    <w:rsid w:val="001B5467"/>
    <w:rsid w:val="001B67CD"/>
    <w:rsid w:val="001C31A4"/>
    <w:rsid w:val="00203BC3"/>
    <w:rsid w:val="00216580"/>
    <w:rsid w:val="002210CD"/>
    <w:rsid w:val="00236036"/>
    <w:rsid w:val="002961B2"/>
    <w:rsid w:val="002A6F0C"/>
    <w:rsid w:val="002B5B83"/>
    <w:rsid w:val="002B6B1B"/>
    <w:rsid w:val="002E7B33"/>
    <w:rsid w:val="002F3BFA"/>
    <w:rsid w:val="002F50DF"/>
    <w:rsid w:val="002F56B5"/>
    <w:rsid w:val="00316C29"/>
    <w:rsid w:val="003225A1"/>
    <w:rsid w:val="003476AD"/>
    <w:rsid w:val="00371FD9"/>
    <w:rsid w:val="00373850"/>
    <w:rsid w:val="003801A1"/>
    <w:rsid w:val="00384F80"/>
    <w:rsid w:val="0038553A"/>
    <w:rsid w:val="0039640E"/>
    <w:rsid w:val="003A721D"/>
    <w:rsid w:val="003B5BC3"/>
    <w:rsid w:val="003C43C9"/>
    <w:rsid w:val="003F7E94"/>
    <w:rsid w:val="00404FEF"/>
    <w:rsid w:val="00411941"/>
    <w:rsid w:val="00422BE3"/>
    <w:rsid w:val="00426A30"/>
    <w:rsid w:val="004B580F"/>
    <w:rsid w:val="004F32E0"/>
    <w:rsid w:val="0052037F"/>
    <w:rsid w:val="005203BB"/>
    <w:rsid w:val="00536B1B"/>
    <w:rsid w:val="005542E7"/>
    <w:rsid w:val="00581DD5"/>
    <w:rsid w:val="005A645A"/>
    <w:rsid w:val="005B0622"/>
    <w:rsid w:val="005B5359"/>
    <w:rsid w:val="005E657E"/>
    <w:rsid w:val="005F1CEE"/>
    <w:rsid w:val="006313EE"/>
    <w:rsid w:val="006513A5"/>
    <w:rsid w:val="006665EB"/>
    <w:rsid w:val="0067667B"/>
    <w:rsid w:val="0069487E"/>
    <w:rsid w:val="00703F6B"/>
    <w:rsid w:val="00734A1D"/>
    <w:rsid w:val="00762976"/>
    <w:rsid w:val="00765848"/>
    <w:rsid w:val="0079361F"/>
    <w:rsid w:val="007C417F"/>
    <w:rsid w:val="007D61C0"/>
    <w:rsid w:val="007F4892"/>
    <w:rsid w:val="00812E61"/>
    <w:rsid w:val="00832F7F"/>
    <w:rsid w:val="008333B0"/>
    <w:rsid w:val="00833E8E"/>
    <w:rsid w:val="00852447"/>
    <w:rsid w:val="008A5C2F"/>
    <w:rsid w:val="008D1DBD"/>
    <w:rsid w:val="008D6A24"/>
    <w:rsid w:val="008E3DE6"/>
    <w:rsid w:val="008F268D"/>
    <w:rsid w:val="0090227A"/>
    <w:rsid w:val="00904982"/>
    <w:rsid w:val="00912338"/>
    <w:rsid w:val="00931282"/>
    <w:rsid w:val="00931929"/>
    <w:rsid w:val="00943D09"/>
    <w:rsid w:val="00950DAF"/>
    <w:rsid w:val="009542AE"/>
    <w:rsid w:val="0095713E"/>
    <w:rsid w:val="00970A05"/>
    <w:rsid w:val="009A0943"/>
    <w:rsid w:val="009A3268"/>
    <w:rsid w:val="009C6732"/>
    <w:rsid w:val="009D76D4"/>
    <w:rsid w:val="009E1B63"/>
    <w:rsid w:val="009F4989"/>
    <w:rsid w:val="009F6152"/>
    <w:rsid w:val="00A07083"/>
    <w:rsid w:val="00A40D4D"/>
    <w:rsid w:val="00A65144"/>
    <w:rsid w:val="00A6756C"/>
    <w:rsid w:val="00A87E42"/>
    <w:rsid w:val="00A91193"/>
    <w:rsid w:val="00A94987"/>
    <w:rsid w:val="00AB1F09"/>
    <w:rsid w:val="00AB513F"/>
    <w:rsid w:val="00AC173C"/>
    <w:rsid w:val="00B149ED"/>
    <w:rsid w:val="00B25A41"/>
    <w:rsid w:val="00B33428"/>
    <w:rsid w:val="00B33C53"/>
    <w:rsid w:val="00B571D2"/>
    <w:rsid w:val="00B75470"/>
    <w:rsid w:val="00B77E6F"/>
    <w:rsid w:val="00BA1F3C"/>
    <w:rsid w:val="00BA6C74"/>
    <w:rsid w:val="00BE1B9F"/>
    <w:rsid w:val="00C07639"/>
    <w:rsid w:val="00C33257"/>
    <w:rsid w:val="00C518E0"/>
    <w:rsid w:val="00C608D3"/>
    <w:rsid w:val="00C76F14"/>
    <w:rsid w:val="00C87F7A"/>
    <w:rsid w:val="00C95777"/>
    <w:rsid w:val="00CC3A81"/>
    <w:rsid w:val="00CC6663"/>
    <w:rsid w:val="00CD25DE"/>
    <w:rsid w:val="00CD401F"/>
    <w:rsid w:val="00CE3444"/>
    <w:rsid w:val="00CF5BE1"/>
    <w:rsid w:val="00D21DFA"/>
    <w:rsid w:val="00D25D58"/>
    <w:rsid w:val="00D65FFB"/>
    <w:rsid w:val="00D660A8"/>
    <w:rsid w:val="00D80899"/>
    <w:rsid w:val="00D861F9"/>
    <w:rsid w:val="00DB53F9"/>
    <w:rsid w:val="00DD24A9"/>
    <w:rsid w:val="00E072C4"/>
    <w:rsid w:val="00E075E6"/>
    <w:rsid w:val="00E136EA"/>
    <w:rsid w:val="00E4117E"/>
    <w:rsid w:val="00EA276A"/>
    <w:rsid w:val="00EA33C9"/>
    <w:rsid w:val="00EB1FB5"/>
    <w:rsid w:val="00EB225F"/>
    <w:rsid w:val="00EC658F"/>
    <w:rsid w:val="00EC6717"/>
    <w:rsid w:val="00EE600B"/>
    <w:rsid w:val="00F22D6D"/>
    <w:rsid w:val="00F52960"/>
    <w:rsid w:val="00F62370"/>
    <w:rsid w:val="00F76181"/>
    <w:rsid w:val="00F7715B"/>
    <w:rsid w:val="00FB00D2"/>
    <w:rsid w:val="00FF06B6"/>
    <w:rsid w:val="04DF22DA"/>
    <w:rsid w:val="07DC41E9"/>
    <w:rsid w:val="07E347A8"/>
    <w:rsid w:val="082169F7"/>
    <w:rsid w:val="0F824868"/>
    <w:rsid w:val="11EB3A06"/>
    <w:rsid w:val="16462554"/>
    <w:rsid w:val="1C7E221A"/>
    <w:rsid w:val="1D7245C8"/>
    <w:rsid w:val="1DDA47C4"/>
    <w:rsid w:val="26FF5F95"/>
    <w:rsid w:val="273A083F"/>
    <w:rsid w:val="2EFD1ED2"/>
    <w:rsid w:val="2FFF8F85"/>
    <w:rsid w:val="37FAA943"/>
    <w:rsid w:val="39FF08A1"/>
    <w:rsid w:val="3AF34ABC"/>
    <w:rsid w:val="3B3DBA76"/>
    <w:rsid w:val="3B6ECD19"/>
    <w:rsid w:val="3D39A77D"/>
    <w:rsid w:val="3D9FC2CC"/>
    <w:rsid w:val="3DEB5854"/>
    <w:rsid w:val="3F439C91"/>
    <w:rsid w:val="3F6E8E25"/>
    <w:rsid w:val="3FBE6416"/>
    <w:rsid w:val="3FBF36BD"/>
    <w:rsid w:val="3FDF2E4D"/>
    <w:rsid w:val="410D43B9"/>
    <w:rsid w:val="44F6FA14"/>
    <w:rsid w:val="457CE745"/>
    <w:rsid w:val="4A503CF3"/>
    <w:rsid w:val="4B79E938"/>
    <w:rsid w:val="4EEB22E1"/>
    <w:rsid w:val="54EBADCA"/>
    <w:rsid w:val="57386E26"/>
    <w:rsid w:val="57DF43EC"/>
    <w:rsid w:val="59DF6095"/>
    <w:rsid w:val="5BD3E74E"/>
    <w:rsid w:val="5BDAE098"/>
    <w:rsid w:val="5BF62633"/>
    <w:rsid w:val="5DD643C9"/>
    <w:rsid w:val="5DEE2A4C"/>
    <w:rsid w:val="5F3F5A46"/>
    <w:rsid w:val="5FDA7A2A"/>
    <w:rsid w:val="5FDE5506"/>
    <w:rsid w:val="67CF69DC"/>
    <w:rsid w:val="67FF9CC4"/>
    <w:rsid w:val="681D1C22"/>
    <w:rsid w:val="6AF13B0B"/>
    <w:rsid w:val="6BEFC36E"/>
    <w:rsid w:val="6BFFAA2C"/>
    <w:rsid w:val="6CAF4521"/>
    <w:rsid w:val="6CF96EA1"/>
    <w:rsid w:val="6DE7DD85"/>
    <w:rsid w:val="6E471FE2"/>
    <w:rsid w:val="6E77E981"/>
    <w:rsid w:val="6F1C7294"/>
    <w:rsid w:val="6F2FB1E4"/>
    <w:rsid w:val="6FDF6DCC"/>
    <w:rsid w:val="6FEF75A7"/>
    <w:rsid w:val="72DFBD16"/>
    <w:rsid w:val="73E57F1D"/>
    <w:rsid w:val="759A00F3"/>
    <w:rsid w:val="75DE41E6"/>
    <w:rsid w:val="75F90010"/>
    <w:rsid w:val="75FA049F"/>
    <w:rsid w:val="76BF0232"/>
    <w:rsid w:val="773B3C2D"/>
    <w:rsid w:val="776FCC09"/>
    <w:rsid w:val="77B5C3A1"/>
    <w:rsid w:val="77BF5E8F"/>
    <w:rsid w:val="77CD4A20"/>
    <w:rsid w:val="77E7DE7D"/>
    <w:rsid w:val="77F7A316"/>
    <w:rsid w:val="77FBFCF5"/>
    <w:rsid w:val="77FF51B2"/>
    <w:rsid w:val="7927641E"/>
    <w:rsid w:val="79B72CC0"/>
    <w:rsid w:val="7AEFF6D9"/>
    <w:rsid w:val="7BF70A1A"/>
    <w:rsid w:val="7BFFF718"/>
    <w:rsid w:val="7CF8A28D"/>
    <w:rsid w:val="7DC6B1F1"/>
    <w:rsid w:val="7E56DC6A"/>
    <w:rsid w:val="7E7F440F"/>
    <w:rsid w:val="7EC39E39"/>
    <w:rsid w:val="7EDFF179"/>
    <w:rsid w:val="7EF651CE"/>
    <w:rsid w:val="7F3E305B"/>
    <w:rsid w:val="7F9F8A37"/>
    <w:rsid w:val="7FA949D8"/>
    <w:rsid w:val="7FBEC829"/>
    <w:rsid w:val="7FCF8C54"/>
    <w:rsid w:val="7FDB616E"/>
    <w:rsid w:val="7FE7749E"/>
    <w:rsid w:val="7FEDDEF2"/>
    <w:rsid w:val="83FF371B"/>
    <w:rsid w:val="97F38570"/>
    <w:rsid w:val="9A9B1094"/>
    <w:rsid w:val="9BD30FF3"/>
    <w:rsid w:val="9BDC83E5"/>
    <w:rsid w:val="9BFE6E04"/>
    <w:rsid w:val="9EFB47BF"/>
    <w:rsid w:val="ABED35C1"/>
    <w:rsid w:val="AFF5211A"/>
    <w:rsid w:val="AFFF2E4D"/>
    <w:rsid w:val="B3FDE5D1"/>
    <w:rsid w:val="B7AD4649"/>
    <w:rsid w:val="B7F7D69E"/>
    <w:rsid w:val="BCF958A0"/>
    <w:rsid w:val="BE6621E8"/>
    <w:rsid w:val="BEFB3BDB"/>
    <w:rsid w:val="BF2DFC8F"/>
    <w:rsid w:val="BFFFDFF0"/>
    <w:rsid w:val="C7ECC04E"/>
    <w:rsid w:val="D3FF74F8"/>
    <w:rsid w:val="D4FB40CF"/>
    <w:rsid w:val="D741B702"/>
    <w:rsid w:val="D792183F"/>
    <w:rsid w:val="DBFBAF8F"/>
    <w:rsid w:val="DDBD338B"/>
    <w:rsid w:val="DDDF7DE5"/>
    <w:rsid w:val="DF3EBFA7"/>
    <w:rsid w:val="DF3F3D1B"/>
    <w:rsid w:val="E5F43D06"/>
    <w:rsid w:val="E769B31A"/>
    <w:rsid w:val="E7D70E0E"/>
    <w:rsid w:val="E8BC0DCF"/>
    <w:rsid w:val="EFEEBC16"/>
    <w:rsid w:val="EFF73081"/>
    <w:rsid w:val="EFFE2104"/>
    <w:rsid w:val="EFFE4B4C"/>
    <w:rsid w:val="F5E98E43"/>
    <w:rsid w:val="F7BF59D0"/>
    <w:rsid w:val="F7BFFBD9"/>
    <w:rsid w:val="F7DCB4E8"/>
    <w:rsid w:val="F7ED58CE"/>
    <w:rsid w:val="F8FB51F1"/>
    <w:rsid w:val="F8FEBEF8"/>
    <w:rsid w:val="F9FD750A"/>
    <w:rsid w:val="F9FF02E9"/>
    <w:rsid w:val="FAFD7150"/>
    <w:rsid w:val="FBFEEAF8"/>
    <w:rsid w:val="FC7C1B14"/>
    <w:rsid w:val="FCF7F0DC"/>
    <w:rsid w:val="FCFA5EF0"/>
    <w:rsid w:val="FDBD318B"/>
    <w:rsid w:val="FDDB914C"/>
    <w:rsid w:val="FDF938B9"/>
    <w:rsid w:val="FDFB5642"/>
    <w:rsid w:val="FDFE9A37"/>
    <w:rsid w:val="FE47DF13"/>
    <w:rsid w:val="FEFFBC9F"/>
    <w:rsid w:val="FF6F107F"/>
    <w:rsid w:val="FF7BC31E"/>
    <w:rsid w:val="FFDF35A4"/>
    <w:rsid w:val="FFFD3538"/>
    <w:rsid w:val="FFFDD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2055</Words>
  <Characters>2169</Characters>
  <Lines>18</Lines>
  <Paragraphs>5</Paragraphs>
  <TotalTime>8</TotalTime>
  <ScaleCrop>false</ScaleCrop>
  <LinksUpToDate>false</LinksUpToDate>
  <CharactersWithSpaces>2196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2022-01-30T14:57:00Z</dcterms:created>
  <dc:creator>goocheen</dc:creator>
  <cp:lastModifiedBy>taiji</cp:lastModifiedBy>
  <cp:lastPrinted>2025-01-12T07:00:00Z</cp:lastPrinted>
  <dcterms:modified xsi:type="dcterms:W3CDTF">2026-01-12T14:59:34Z</dcterms:modified>
  <dc:title>淮安市交通运输局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F7C9A5FB57F14B84191E706559FFBE5B</vt:lpwstr>
  </property>
</Properties>
</file>